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7E" w:rsidRPr="00642F54" w:rsidRDefault="00394A7E" w:rsidP="00394A7E">
      <w:pPr>
        <w:spacing w:after="0" w:line="360" w:lineRule="auto"/>
        <w:rPr>
          <w:rFonts w:asciiTheme="majorHAnsi" w:hAnsiTheme="majorHAnsi" w:cs="Times New Roman"/>
          <w:b/>
          <w:sz w:val="24"/>
          <w:szCs w:val="24"/>
        </w:rPr>
      </w:pPr>
      <w:r w:rsidRPr="00642F54">
        <w:rPr>
          <w:rFonts w:asciiTheme="majorHAnsi" w:hAnsiTheme="majorHAnsi" w:cs="Times New Roman"/>
          <w:b/>
          <w:sz w:val="24"/>
          <w:szCs w:val="24"/>
          <w:highlight w:val="lightGray"/>
        </w:rPr>
        <w:t>Original article:</w:t>
      </w:r>
      <w:r w:rsidRPr="00642F54">
        <w:rPr>
          <w:rFonts w:asciiTheme="majorHAnsi" w:hAnsiTheme="majorHAnsi" w:cs="Times New Roman"/>
          <w:b/>
          <w:sz w:val="24"/>
          <w:szCs w:val="24"/>
        </w:rPr>
        <w:t xml:space="preserve"> </w:t>
      </w:r>
    </w:p>
    <w:p w:rsidR="00394A7E" w:rsidRPr="00642F54" w:rsidRDefault="00394A7E" w:rsidP="00394A7E">
      <w:pPr>
        <w:spacing w:after="0" w:line="360" w:lineRule="auto"/>
        <w:rPr>
          <w:rFonts w:asciiTheme="majorHAnsi" w:hAnsiTheme="majorHAnsi" w:cs="Times New Roman"/>
          <w:b/>
          <w:color w:val="1F497D" w:themeColor="text2"/>
          <w:sz w:val="28"/>
          <w:szCs w:val="28"/>
        </w:rPr>
      </w:pPr>
      <w:r>
        <w:rPr>
          <w:rFonts w:asciiTheme="majorHAnsi" w:hAnsiTheme="majorHAnsi" w:cs="Times New Roman"/>
          <w:b/>
          <w:color w:val="1F497D" w:themeColor="text2"/>
          <w:sz w:val="28"/>
          <w:szCs w:val="28"/>
        </w:rPr>
        <w:t>Malignant pleural e</w:t>
      </w:r>
      <w:r w:rsidRPr="00642F54">
        <w:rPr>
          <w:rFonts w:asciiTheme="majorHAnsi" w:hAnsiTheme="majorHAnsi" w:cs="Times New Roman"/>
          <w:b/>
          <w:color w:val="1F497D" w:themeColor="text2"/>
          <w:sz w:val="28"/>
          <w:szCs w:val="28"/>
        </w:rPr>
        <w:t>ffusion in ca</w:t>
      </w:r>
      <w:r>
        <w:rPr>
          <w:rFonts w:asciiTheme="majorHAnsi" w:hAnsiTheme="majorHAnsi" w:cs="Times New Roman"/>
          <w:b/>
          <w:color w:val="1F497D" w:themeColor="text2"/>
          <w:sz w:val="28"/>
          <w:szCs w:val="28"/>
        </w:rPr>
        <w:t>rcinoma ovary: Experience of a tertiary care teaching hospital in n</w:t>
      </w:r>
      <w:r w:rsidRPr="00642F54">
        <w:rPr>
          <w:rFonts w:asciiTheme="majorHAnsi" w:hAnsiTheme="majorHAnsi" w:cs="Times New Roman"/>
          <w:b/>
          <w:color w:val="1F497D" w:themeColor="text2"/>
          <w:sz w:val="28"/>
          <w:szCs w:val="28"/>
        </w:rPr>
        <w:t>orthern India</w:t>
      </w:r>
    </w:p>
    <w:p w:rsidR="00394A7E" w:rsidRPr="00870528" w:rsidRDefault="00394A7E" w:rsidP="00394A7E">
      <w:pPr>
        <w:spacing w:after="0" w:line="360" w:lineRule="auto"/>
        <w:rPr>
          <w:rFonts w:asciiTheme="majorHAnsi" w:hAnsiTheme="majorHAnsi"/>
          <w:b/>
          <w:sz w:val="20"/>
          <w:szCs w:val="20"/>
        </w:rPr>
      </w:pPr>
      <w:r w:rsidRPr="00870528">
        <w:rPr>
          <w:rFonts w:asciiTheme="majorHAnsi" w:hAnsiTheme="majorHAnsi"/>
          <w:b/>
          <w:sz w:val="20"/>
          <w:szCs w:val="20"/>
          <w:vertAlign w:val="superscript"/>
          <w:lang w:val="en-GB"/>
        </w:rPr>
        <w:t>1</w:t>
      </w:r>
      <w:r w:rsidRPr="00870528">
        <w:rPr>
          <w:rFonts w:asciiTheme="majorHAnsi" w:hAnsiTheme="majorHAnsi"/>
          <w:b/>
          <w:sz w:val="20"/>
          <w:szCs w:val="20"/>
          <w:lang w:val="en-GB"/>
        </w:rPr>
        <w:t xml:space="preserve"> </w:t>
      </w:r>
      <w:r w:rsidRPr="00870528">
        <w:rPr>
          <w:rFonts w:asciiTheme="majorHAnsi" w:hAnsiTheme="majorHAnsi"/>
          <w:b/>
          <w:sz w:val="20"/>
          <w:szCs w:val="20"/>
        </w:rPr>
        <w:t xml:space="preserve">Agrawal Anurag, </w:t>
      </w:r>
      <w:r w:rsidRPr="00870528">
        <w:rPr>
          <w:rFonts w:asciiTheme="majorHAnsi" w:hAnsiTheme="majorHAnsi"/>
          <w:b/>
          <w:sz w:val="20"/>
          <w:szCs w:val="20"/>
          <w:vertAlign w:val="superscript"/>
        </w:rPr>
        <w:t>2</w:t>
      </w:r>
      <w:r w:rsidRPr="00870528">
        <w:rPr>
          <w:rFonts w:asciiTheme="majorHAnsi" w:hAnsiTheme="majorHAnsi"/>
          <w:b/>
          <w:sz w:val="20"/>
          <w:szCs w:val="20"/>
        </w:rPr>
        <w:t xml:space="preserve">Tandon Rajeev, </w:t>
      </w:r>
      <w:r w:rsidRPr="00870528">
        <w:rPr>
          <w:rFonts w:asciiTheme="majorHAnsi" w:hAnsiTheme="majorHAnsi"/>
          <w:b/>
          <w:sz w:val="20"/>
          <w:szCs w:val="20"/>
          <w:vertAlign w:val="superscript"/>
        </w:rPr>
        <w:t>3</w:t>
      </w:r>
      <w:r w:rsidRPr="00870528">
        <w:rPr>
          <w:rFonts w:asciiTheme="majorHAnsi" w:hAnsiTheme="majorHAnsi"/>
          <w:b/>
          <w:sz w:val="20"/>
          <w:szCs w:val="20"/>
        </w:rPr>
        <w:t>Shashibala, MS</w:t>
      </w:r>
      <w:proofErr w:type="gramStart"/>
      <w:r w:rsidRPr="00870528">
        <w:rPr>
          <w:rFonts w:asciiTheme="majorHAnsi" w:hAnsiTheme="majorHAnsi"/>
          <w:b/>
          <w:sz w:val="20"/>
          <w:szCs w:val="20"/>
        </w:rPr>
        <w:t xml:space="preserve">,  </w:t>
      </w:r>
      <w:r w:rsidRPr="00870528">
        <w:rPr>
          <w:rFonts w:asciiTheme="majorHAnsi" w:hAnsiTheme="majorHAnsi"/>
          <w:b/>
          <w:sz w:val="20"/>
          <w:szCs w:val="20"/>
          <w:vertAlign w:val="superscript"/>
        </w:rPr>
        <w:t>4</w:t>
      </w:r>
      <w:r w:rsidRPr="00870528">
        <w:rPr>
          <w:rFonts w:asciiTheme="majorHAnsi" w:hAnsiTheme="majorHAnsi"/>
          <w:b/>
          <w:sz w:val="20"/>
          <w:szCs w:val="20"/>
        </w:rPr>
        <w:t>Prajapati</w:t>
      </w:r>
      <w:proofErr w:type="gramEnd"/>
      <w:r w:rsidRPr="00870528">
        <w:rPr>
          <w:rFonts w:asciiTheme="majorHAnsi" w:hAnsiTheme="majorHAnsi"/>
          <w:b/>
          <w:sz w:val="20"/>
          <w:szCs w:val="20"/>
        </w:rPr>
        <w:t xml:space="preserve"> Neeraj,</w:t>
      </w:r>
      <w:r w:rsidRPr="00870528">
        <w:rPr>
          <w:rFonts w:asciiTheme="majorHAnsi" w:hAnsiTheme="majorHAnsi"/>
          <w:b/>
          <w:sz w:val="20"/>
          <w:szCs w:val="20"/>
          <w:lang w:val="en-GB"/>
        </w:rPr>
        <w:t xml:space="preserve"> </w:t>
      </w:r>
      <w:r w:rsidRPr="00870528">
        <w:rPr>
          <w:rFonts w:asciiTheme="majorHAnsi" w:hAnsiTheme="majorHAnsi"/>
          <w:b/>
          <w:sz w:val="20"/>
          <w:szCs w:val="20"/>
          <w:vertAlign w:val="superscript"/>
          <w:lang w:val="en-GB"/>
        </w:rPr>
        <w:t>5</w:t>
      </w:r>
      <w:r w:rsidRPr="00870528">
        <w:rPr>
          <w:rFonts w:asciiTheme="majorHAnsi" w:hAnsiTheme="majorHAnsi"/>
          <w:b/>
          <w:sz w:val="20"/>
          <w:szCs w:val="20"/>
          <w:lang w:val="en-GB"/>
        </w:rPr>
        <w:t xml:space="preserve"> Agarwal Aastha</w:t>
      </w:r>
    </w:p>
    <w:p w:rsidR="00394A7E" w:rsidRPr="00870528" w:rsidRDefault="00394A7E" w:rsidP="00394A7E">
      <w:pPr>
        <w:spacing w:after="0" w:line="360" w:lineRule="auto"/>
        <w:rPr>
          <w:rFonts w:asciiTheme="majorHAnsi" w:hAnsiTheme="majorHAnsi"/>
          <w:sz w:val="16"/>
          <w:szCs w:val="16"/>
        </w:rPr>
      </w:pPr>
      <w:r w:rsidRPr="00870528">
        <w:rPr>
          <w:rFonts w:asciiTheme="majorHAnsi" w:hAnsiTheme="majorHAnsi"/>
          <w:sz w:val="16"/>
          <w:szCs w:val="16"/>
          <w:vertAlign w:val="superscript"/>
          <w:lang w:val="en-GB"/>
        </w:rPr>
        <w:t xml:space="preserve">1 </w:t>
      </w:r>
      <w:r w:rsidRPr="00870528">
        <w:rPr>
          <w:rFonts w:asciiTheme="majorHAnsi" w:hAnsiTheme="majorHAnsi"/>
          <w:sz w:val="16"/>
          <w:szCs w:val="16"/>
        </w:rPr>
        <w:t xml:space="preserve">Associate Professor, Department of Pulmonary Medicine, Sri Ram Murti Smarak Institute of </w:t>
      </w:r>
      <w:r>
        <w:rPr>
          <w:rFonts w:asciiTheme="majorHAnsi" w:hAnsiTheme="majorHAnsi"/>
          <w:sz w:val="16"/>
          <w:szCs w:val="16"/>
        </w:rPr>
        <w:t>Medical Sciences, Bareilly, UP, India</w:t>
      </w:r>
    </w:p>
    <w:p w:rsidR="00394A7E" w:rsidRPr="00870528" w:rsidRDefault="00394A7E" w:rsidP="00394A7E">
      <w:pPr>
        <w:spacing w:after="0" w:line="360" w:lineRule="auto"/>
        <w:rPr>
          <w:rFonts w:asciiTheme="majorHAnsi" w:hAnsiTheme="majorHAnsi"/>
          <w:sz w:val="16"/>
          <w:szCs w:val="16"/>
        </w:rPr>
      </w:pPr>
      <w:r w:rsidRPr="00870528">
        <w:rPr>
          <w:rFonts w:asciiTheme="majorHAnsi" w:hAnsiTheme="majorHAnsi"/>
          <w:sz w:val="16"/>
          <w:szCs w:val="16"/>
          <w:vertAlign w:val="superscript"/>
        </w:rPr>
        <w:t>2</w:t>
      </w:r>
      <w:r w:rsidRPr="00870528">
        <w:rPr>
          <w:rFonts w:asciiTheme="majorHAnsi" w:hAnsiTheme="majorHAnsi"/>
          <w:sz w:val="16"/>
          <w:szCs w:val="16"/>
        </w:rPr>
        <w:t xml:space="preserve">Assistant Professor, Department of Pulmonary Medicine, Sri Ram Murti Smarak Institute of </w:t>
      </w:r>
      <w:r>
        <w:rPr>
          <w:rFonts w:asciiTheme="majorHAnsi" w:hAnsiTheme="majorHAnsi"/>
          <w:sz w:val="16"/>
          <w:szCs w:val="16"/>
        </w:rPr>
        <w:t xml:space="preserve">Medical Sciences, Bareilly, </w:t>
      </w:r>
      <w:proofErr w:type="gramStart"/>
      <w:r>
        <w:rPr>
          <w:rFonts w:asciiTheme="majorHAnsi" w:hAnsiTheme="majorHAnsi"/>
          <w:sz w:val="16"/>
          <w:szCs w:val="16"/>
        </w:rPr>
        <w:t>UP ,</w:t>
      </w:r>
      <w:proofErr w:type="gramEnd"/>
      <w:r>
        <w:rPr>
          <w:rFonts w:asciiTheme="majorHAnsi" w:hAnsiTheme="majorHAnsi"/>
          <w:sz w:val="16"/>
          <w:szCs w:val="16"/>
        </w:rPr>
        <w:t xml:space="preserve"> India </w:t>
      </w:r>
    </w:p>
    <w:p w:rsidR="00394A7E" w:rsidRPr="00870528" w:rsidRDefault="00394A7E" w:rsidP="00394A7E">
      <w:pPr>
        <w:spacing w:after="0" w:line="360" w:lineRule="auto"/>
        <w:rPr>
          <w:rFonts w:asciiTheme="majorHAnsi" w:hAnsiTheme="majorHAnsi"/>
          <w:sz w:val="16"/>
          <w:szCs w:val="16"/>
        </w:rPr>
      </w:pPr>
      <w:r w:rsidRPr="00870528">
        <w:rPr>
          <w:rFonts w:asciiTheme="majorHAnsi" w:hAnsiTheme="majorHAnsi"/>
          <w:sz w:val="16"/>
          <w:szCs w:val="16"/>
          <w:vertAlign w:val="superscript"/>
        </w:rPr>
        <w:t>3</w:t>
      </w:r>
      <w:r w:rsidRPr="00870528">
        <w:rPr>
          <w:rFonts w:asciiTheme="majorHAnsi" w:hAnsiTheme="majorHAnsi"/>
          <w:sz w:val="16"/>
          <w:szCs w:val="16"/>
        </w:rPr>
        <w:t xml:space="preserve">Associate Professor, Department of Obstetrics and Gynaecology, Sri Ram Murti Smarak Institute of </w:t>
      </w:r>
      <w:r>
        <w:rPr>
          <w:rFonts w:asciiTheme="majorHAnsi" w:hAnsiTheme="majorHAnsi"/>
          <w:sz w:val="16"/>
          <w:szCs w:val="16"/>
        </w:rPr>
        <w:t xml:space="preserve">Medical Sciences, Bareilly, UP, India </w:t>
      </w:r>
    </w:p>
    <w:p w:rsidR="00394A7E" w:rsidRPr="00870528" w:rsidRDefault="00394A7E" w:rsidP="00394A7E">
      <w:pPr>
        <w:spacing w:after="0" w:line="360" w:lineRule="auto"/>
        <w:rPr>
          <w:rFonts w:asciiTheme="majorHAnsi" w:hAnsiTheme="majorHAnsi"/>
          <w:sz w:val="16"/>
          <w:szCs w:val="16"/>
        </w:rPr>
      </w:pPr>
      <w:r w:rsidRPr="00870528">
        <w:rPr>
          <w:rFonts w:asciiTheme="majorHAnsi" w:hAnsiTheme="majorHAnsi"/>
          <w:sz w:val="16"/>
          <w:szCs w:val="16"/>
          <w:vertAlign w:val="superscript"/>
        </w:rPr>
        <w:t>4</w:t>
      </w:r>
      <w:r w:rsidRPr="00870528">
        <w:rPr>
          <w:rFonts w:asciiTheme="majorHAnsi" w:hAnsiTheme="majorHAnsi"/>
          <w:sz w:val="16"/>
          <w:szCs w:val="16"/>
        </w:rPr>
        <w:t xml:space="preserve">Assistant Professor, Department of Radiology, Sri Ram Murti Smarak Institute of </w:t>
      </w:r>
      <w:r>
        <w:rPr>
          <w:rFonts w:asciiTheme="majorHAnsi" w:hAnsiTheme="majorHAnsi"/>
          <w:sz w:val="16"/>
          <w:szCs w:val="16"/>
        </w:rPr>
        <w:t xml:space="preserve">Medical Sciences, Bareilly, </w:t>
      </w:r>
      <w:proofErr w:type="gramStart"/>
      <w:r>
        <w:rPr>
          <w:rFonts w:asciiTheme="majorHAnsi" w:hAnsiTheme="majorHAnsi"/>
          <w:sz w:val="16"/>
          <w:szCs w:val="16"/>
        </w:rPr>
        <w:t>UP ,</w:t>
      </w:r>
      <w:proofErr w:type="gramEnd"/>
      <w:r>
        <w:rPr>
          <w:rFonts w:asciiTheme="majorHAnsi" w:hAnsiTheme="majorHAnsi"/>
          <w:sz w:val="16"/>
          <w:szCs w:val="16"/>
        </w:rPr>
        <w:t xml:space="preserve"> India </w:t>
      </w:r>
    </w:p>
    <w:p w:rsidR="00394A7E" w:rsidRPr="00870528" w:rsidRDefault="00394A7E" w:rsidP="00394A7E">
      <w:pPr>
        <w:spacing w:after="0" w:line="360" w:lineRule="auto"/>
        <w:rPr>
          <w:rFonts w:asciiTheme="majorHAnsi" w:hAnsiTheme="majorHAnsi"/>
          <w:sz w:val="16"/>
          <w:szCs w:val="16"/>
        </w:rPr>
      </w:pPr>
      <w:r w:rsidRPr="00870528">
        <w:rPr>
          <w:rFonts w:asciiTheme="majorHAnsi" w:hAnsiTheme="majorHAnsi"/>
          <w:sz w:val="16"/>
          <w:szCs w:val="16"/>
          <w:vertAlign w:val="superscript"/>
          <w:lang w:val="en-GB"/>
        </w:rPr>
        <w:t>5</w:t>
      </w:r>
      <w:r w:rsidRPr="00870528">
        <w:rPr>
          <w:rFonts w:asciiTheme="majorHAnsi" w:hAnsiTheme="majorHAnsi"/>
          <w:sz w:val="16"/>
          <w:szCs w:val="16"/>
          <w:lang w:val="en-GB"/>
        </w:rPr>
        <w:t>Post Graduate Resident,</w:t>
      </w:r>
      <w:r w:rsidRPr="00870528">
        <w:rPr>
          <w:rFonts w:asciiTheme="majorHAnsi" w:hAnsiTheme="majorHAnsi"/>
          <w:sz w:val="16"/>
          <w:szCs w:val="16"/>
        </w:rPr>
        <w:t xml:space="preserve"> Depatrtment of Obstetrics and Gynaecology, Sri Ram Murti Smarak Institute of Medical Sciences, Bareilly, UP</w:t>
      </w:r>
      <w:r>
        <w:rPr>
          <w:rFonts w:asciiTheme="majorHAnsi" w:hAnsiTheme="majorHAnsi"/>
          <w:sz w:val="16"/>
          <w:szCs w:val="16"/>
        </w:rPr>
        <w:t xml:space="preserve">, India </w:t>
      </w:r>
    </w:p>
    <w:p w:rsidR="00394A7E" w:rsidRPr="00335C0C" w:rsidRDefault="00394A7E" w:rsidP="00394A7E">
      <w:pPr>
        <w:pBdr>
          <w:bottom w:val="single" w:sz="6" w:space="1" w:color="auto"/>
        </w:pBdr>
        <w:spacing w:after="0" w:line="360" w:lineRule="auto"/>
        <w:rPr>
          <w:b/>
          <w:sz w:val="16"/>
          <w:szCs w:val="16"/>
        </w:rPr>
      </w:pPr>
      <w:r w:rsidRPr="00335C0C">
        <w:rPr>
          <w:rFonts w:asciiTheme="majorHAnsi" w:hAnsiTheme="majorHAnsi"/>
          <w:b/>
          <w:sz w:val="16"/>
          <w:szCs w:val="16"/>
          <w:lang w:val="en-GB"/>
        </w:rPr>
        <w:t>C</w:t>
      </w:r>
      <w:r w:rsidRPr="00335C0C">
        <w:rPr>
          <w:rFonts w:asciiTheme="majorHAnsi" w:hAnsiTheme="majorHAnsi"/>
          <w:b/>
          <w:sz w:val="16"/>
          <w:szCs w:val="16"/>
        </w:rPr>
        <w:t>corresponding author:  Dr. Anurag Agrawal</w:t>
      </w:r>
      <w:r w:rsidRPr="00335C0C">
        <w:rPr>
          <w:b/>
          <w:sz w:val="16"/>
          <w:szCs w:val="16"/>
        </w:rPr>
        <w:t xml:space="preserve"> </w:t>
      </w:r>
    </w:p>
    <w:p w:rsidR="00394A7E" w:rsidRPr="00642F54" w:rsidRDefault="00394A7E" w:rsidP="00394A7E">
      <w:pPr>
        <w:spacing w:after="0" w:line="360" w:lineRule="auto"/>
        <w:rPr>
          <w:rFonts w:ascii="Times New Roman" w:hAnsi="Times New Roman" w:cs="Times New Roman"/>
          <w:b/>
          <w:sz w:val="20"/>
          <w:szCs w:val="20"/>
        </w:rPr>
      </w:pPr>
      <w:r w:rsidRPr="00870528">
        <w:rPr>
          <w:sz w:val="16"/>
          <w:szCs w:val="16"/>
        </w:rPr>
        <w:br/>
      </w:r>
      <w:r w:rsidRPr="00642F54">
        <w:rPr>
          <w:rFonts w:ascii="Times New Roman" w:hAnsi="Times New Roman" w:cs="Times New Roman"/>
          <w:b/>
          <w:sz w:val="20"/>
          <w:szCs w:val="20"/>
        </w:rPr>
        <w:t xml:space="preserve">Abstract: </w:t>
      </w:r>
    </w:p>
    <w:p w:rsidR="00394A7E" w:rsidRPr="00642F54" w:rsidRDefault="00394A7E" w:rsidP="00394A7E">
      <w:pPr>
        <w:spacing w:after="0" w:line="360" w:lineRule="auto"/>
        <w:jc w:val="both"/>
        <w:rPr>
          <w:rFonts w:ascii="Times New Roman" w:hAnsi="Times New Roman" w:cs="Times New Roman"/>
          <w:sz w:val="20"/>
          <w:szCs w:val="20"/>
        </w:rPr>
      </w:pPr>
      <w:r w:rsidRPr="00642F54">
        <w:rPr>
          <w:rFonts w:ascii="Times New Roman" w:hAnsi="Times New Roman" w:cs="Times New Roman"/>
          <w:b/>
          <w:sz w:val="20"/>
          <w:szCs w:val="20"/>
        </w:rPr>
        <w:t>Background:</w:t>
      </w:r>
      <w:r w:rsidRPr="00642F54">
        <w:rPr>
          <w:rFonts w:ascii="Times New Roman" w:hAnsi="Times New Roman" w:cs="Times New Roman"/>
          <w:sz w:val="20"/>
          <w:szCs w:val="20"/>
        </w:rPr>
        <w:t xml:space="preserve"> Approximately one fourth of all pleural effusions in a hospital are secondary to </w:t>
      </w:r>
      <w:proofErr w:type="gramStart"/>
      <w:r w:rsidRPr="00642F54">
        <w:rPr>
          <w:rFonts w:ascii="Times New Roman" w:hAnsi="Times New Roman" w:cs="Times New Roman"/>
          <w:sz w:val="20"/>
          <w:szCs w:val="20"/>
        </w:rPr>
        <w:t>cancer</w:t>
      </w:r>
      <w:r w:rsidRPr="00642F54">
        <w:rPr>
          <w:rFonts w:ascii="Times New Roman" w:hAnsi="Times New Roman" w:cs="Times New Roman"/>
          <w:sz w:val="20"/>
          <w:szCs w:val="20"/>
          <w:vertAlign w:val="superscript"/>
        </w:rPr>
        <w:t>[</w:t>
      </w:r>
      <w:proofErr w:type="gramEnd"/>
      <w:r w:rsidRPr="00642F54">
        <w:rPr>
          <w:rFonts w:ascii="Times New Roman" w:hAnsi="Times New Roman" w:cs="Times New Roman"/>
          <w:sz w:val="20"/>
          <w:szCs w:val="20"/>
          <w:vertAlign w:val="superscript"/>
        </w:rPr>
        <w:t>1]</w:t>
      </w:r>
      <w:r w:rsidRPr="00642F54">
        <w:rPr>
          <w:rFonts w:ascii="Times New Roman" w:hAnsi="Times New Roman" w:cs="Times New Roman"/>
          <w:sz w:val="20"/>
          <w:szCs w:val="20"/>
        </w:rPr>
        <w:t>. Worldwide, ovarian carcinoma is among the most common cancers and major causes of malignant pleural effusion in women</w:t>
      </w:r>
      <w:r>
        <w:rPr>
          <w:rFonts w:ascii="Times New Roman" w:hAnsi="Times New Roman" w:cs="Times New Roman"/>
          <w:sz w:val="20"/>
          <w:szCs w:val="20"/>
        </w:rPr>
        <w:t xml:space="preserve"> </w:t>
      </w:r>
      <w:r w:rsidRPr="00642F54">
        <w:rPr>
          <w:rFonts w:ascii="Times New Roman" w:hAnsi="Times New Roman" w:cs="Times New Roman"/>
          <w:sz w:val="20"/>
          <w:szCs w:val="20"/>
          <w:vertAlign w:val="superscript"/>
        </w:rPr>
        <w:t>[2]</w:t>
      </w:r>
      <w:r w:rsidRPr="00642F54">
        <w:rPr>
          <w:rFonts w:ascii="Times New Roman" w:hAnsi="Times New Roman" w:cs="Times New Roman"/>
          <w:sz w:val="20"/>
          <w:szCs w:val="20"/>
        </w:rPr>
        <w:t>. We intend to find out the incidence of pleural effusion in ovarian carcinoma and impact on treatment.</w:t>
      </w:r>
    </w:p>
    <w:p w:rsidR="00394A7E" w:rsidRPr="00642F54" w:rsidRDefault="00394A7E" w:rsidP="00394A7E">
      <w:pPr>
        <w:spacing w:after="0" w:line="360" w:lineRule="auto"/>
        <w:jc w:val="both"/>
        <w:rPr>
          <w:rFonts w:ascii="Times New Roman" w:hAnsi="Times New Roman" w:cs="Times New Roman"/>
          <w:sz w:val="20"/>
          <w:szCs w:val="20"/>
        </w:rPr>
      </w:pPr>
      <w:r w:rsidRPr="00642F54">
        <w:rPr>
          <w:rFonts w:ascii="Times New Roman" w:hAnsi="Times New Roman" w:cs="Times New Roman"/>
          <w:b/>
          <w:sz w:val="20"/>
          <w:szCs w:val="20"/>
        </w:rPr>
        <w:t>Observations</w:t>
      </w:r>
      <w:r>
        <w:rPr>
          <w:rFonts w:ascii="Times New Roman" w:hAnsi="Times New Roman" w:cs="Times New Roman"/>
          <w:sz w:val="20"/>
          <w:szCs w:val="20"/>
        </w:rPr>
        <w:t xml:space="preserve">: </w:t>
      </w:r>
      <w:r w:rsidRPr="00642F54">
        <w:rPr>
          <w:rFonts w:ascii="Times New Roman" w:hAnsi="Times New Roman" w:cs="Times New Roman"/>
          <w:sz w:val="20"/>
          <w:szCs w:val="20"/>
        </w:rPr>
        <w:t>Out of</w:t>
      </w:r>
      <w:r>
        <w:rPr>
          <w:rFonts w:ascii="Times New Roman" w:hAnsi="Times New Roman" w:cs="Times New Roman"/>
          <w:sz w:val="20"/>
          <w:szCs w:val="20"/>
        </w:rPr>
        <w:t xml:space="preserve"> 88 cases of o</w:t>
      </w:r>
      <w:r w:rsidRPr="00642F54">
        <w:rPr>
          <w:rFonts w:ascii="Times New Roman" w:hAnsi="Times New Roman" w:cs="Times New Roman"/>
          <w:sz w:val="20"/>
          <w:szCs w:val="20"/>
        </w:rPr>
        <w:t>varian cancer, 43 patients developed Ascitis and 23 patients developed clinically evident pleural effusion. The mean age of presentation was 47.89 years (range- 30- 70 Years). Pleural fluid cytology was positive in 16 (69.58%) patients. CT scan of thorax helped in diagnosis of pleural effusion in seven patients. Thoracoscopy/biopsy was performed in seven patients and macroscopic pleural infiltrations were found in all the patients. The level of CA 125 was elevated in all the patients and the mean value was 2716.62 IU/L. The level of CA 125 declined dramatically with treatment. We performed intercostals drainage and chemical pleurodesis in 15 patients and achieved complete responses. Only 38 patients could be followed for a minimum of six month, 29 of them never had ascitis or pleural effusion.</w:t>
      </w:r>
    </w:p>
    <w:p w:rsidR="00394A7E" w:rsidRPr="00642F54" w:rsidRDefault="00394A7E" w:rsidP="00394A7E">
      <w:pPr>
        <w:spacing w:after="0" w:line="360" w:lineRule="auto"/>
        <w:jc w:val="both"/>
        <w:rPr>
          <w:rFonts w:ascii="Times New Roman" w:hAnsi="Times New Roman" w:cs="Times New Roman"/>
          <w:sz w:val="20"/>
          <w:szCs w:val="20"/>
        </w:rPr>
      </w:pPr>
      <w:r w:rsidRPr="00642F54">
        <w:rPr>
          <w:rFonts w:ascii="Times New Roman" w:hAnsi="Times New Roman" w:cs="Times New Roman"/>
          <w:b/>
          <w:sz w:val="20"/>
          <w:szCs w:val="20"/>
        </w:rPr>
        <w:t>Conclusion:</w:t>
      </w:r>
      <w:r>
        <w:rPr>
          <w:rFonts w:ascii="Times New Roman" w:hAnsi="Times New Roman" w:cs="Times New Roman"/>
          <w:sz w:val="20"/>
          <w:szCs w:val="20"/>
        </w:rPr>
        <w:t xml:space="preserve"> </w:t>
      </w:r>
      <w:r w:rsidRPr="00642F54">
        <w:rPr>
          <w:rFonts w:ascii="Times New Roman" w:hAnsi="Times New Roman" w:cs="Times New Roman"/>
          <w:sz w:val="20"/>
          <w:szCs w:val="20"/>
        </w:rPr>
        <w:t xml:space="preserve"> More than 1/3</w:t>
      </w:r>
      <w:r w:rsidRPr="00642F54">
        <w:rPr>
          <w:rFonts w:ascii="Times New Roman" w:hAnsi="Times New Roman" w:cs="Times New Roman"/>
          <w:sz w:val="20"/>
          <w:szCs w:val="20"/>
          <w:vertAlign w:val="superscript"/>
        </w:rPr>
        <w:t>rd</w:t>
      </w:r>
      <w:r w:rsidRPr="00642F54">
        <w:rPr>
          <w:rFonts w:ascii="Times New Roman" w:hAnsi="Times New Roman" w:cs="Times New Roman"/>
          <w:sz w:val="20"/>
          <w:szCs w:val="20"/>
        </w:rPr>
        <w:t xml:space="preserve"> patients of ovarian carcinoma suffered from pleural effusion. We must actively search for pleural metastasis by using newer means of diagnostics like CT scan or thoracoscopy as presence of pleural metastasis affects the treatment and outcome adversely. </w:t>
      </w:r>
    </w:p>
    <w:p w:rsidR="00394A7E" w:rsidRDefault="00394A7E" w:rsidP="00394A7E">
      <w:pPr>
        <w:pBdr>
          <w:bottom w:val="single" w:sz="6" w:space="1" w:color="auto"/>
        </w:pBdr>
        <w:spacing w:after="0" w:line="360" w:lineRule="auto"/>
        <w:jc w:val="both"/>
        <w:rPr>
          <w:rFonts w:ascii="Times New Roman" w:hAnsi="Times New Roman" w:cs="Times New Roman"/>
          <w:sz w:val="20"/>
          <w:szCs w:val="20"/>
        </w:rPr>
      </w:pPr>
      <w:r w:rsidRPr="00642F54">
        <w:rPr>
          <w:rFonts w:ascii="Times New Roman" w:hAnsi="Times New Roman" w:cs="Times New Roman"/>
          <w:b/>
          <w:sz w:val="20"/>
          <w:szCs w:val="20"/>
        </w:rPr>
        <w:t>Key words</w:t>
      </w:r>
      <w:r>
        <w:rPr>
          <w:rFonts w:ascii="Times New Roman" w:hAnsi="Times New Roman" w:cs="Times New Roman"/>
          <w:sz w:val="20"/>
          <w:szCs w:val="20"/>
        </w:rPr>
        <w:t xml:space="preserve">: </w:t>
      </w:r>
      <w:r w:rsidRPr="00642F54">
        <w:rPr>
          <w:rFonts w:ascii="Times New Roman" w:hAnsi="Times New Roman" w:cs="Times New Roman"/>
          <w:sz w:val="20"/>
          <w:szCs w:val="20"/>
        </w:rPr>
        <w:t xml:space="preserve"> ovarian carcinoma, malignant pleural effusion</w:t>
      </w:r>
    </w:p>
    <w:p w:rsidR="00394A7E" w:rsidRDefault="00394A7E" w:rsidP="00394A7E">
      <w:pPr>
        <w:spacing w:after="0" w:line="360" w:lineRule="auto"/>
        <w:jc w:val="both"/>
        <w:rPr>
          <w:rFonts w:ascii="Times New Roman" w:hAnsi="Times New Roman" w:cs="Times New Roman"/>
          <w:sz w:val="20"/>
          <w:szCs w:val="20"/>
        </w:rPr>
      </w:pP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94A7E"/>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AD9"/>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402"/>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4A7E"/>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30"/>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6B"/>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504"/>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3FE"/>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107"/>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7E"/>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2014-09-25T06:03:00Z</dcterms:created>
  <dcterms:modified xsi:type="dcterms:W3CDTF">2014-09-25T06:03:00Z</dcterms:modified>
</cp:coreProperties>
</file>